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9AD83" w14:textId="56B9A600" w:rsidR="00A57CB4" w:rsidRPr="00A57CB4" w:rsidRDefault="000871D3" w:rsidP="00A57CB4">
      <w:pPr>
        <w:pStyle w:val="Title"/>
        <w:spacing w:before="0"/>
        <w:ind w:left="734"/>
      </w:pPr>
      <w:r w:rsidRPr="00FD5011"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F71119" wp14:editId="73BD8727">
                <wp:simplePos x="0" y="0"/>
                <wp:positionH relativeFrom="column">
                  <wp:posOffset>-485775</wp:posOffset>
                </wp:positionH>
                <wp:positionV relativeFrom="paragraph">
                  <wp:posOffset>-314326</wp:posOffset>
                </wp:positionV>
                <wp:extent cx="8229600" cy="1190625"/>
                <wp:effectExtent l="0" t="0" r="0" b="9525"/>
                <wp:wrapNone/>
                <wp:docPr id="1628298911" name="Graphic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0" cy="1190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997585">
                              <a:moveTo>
                                <a:pt x="7772399" y="997586"/>
                              </a:moveTo>
                              <a:lnTo>
                                <a:pt x="0" y="997586"/>
                              </a:lnTo>
                              <a:lnTo>
                                <a:pt x="0" y="0"/>
                              </a:lnTo>
                              <a:lnTo>
                                <a:pt x="7772399" y="0"/>
                              </a:lnTo>
                              <a:lnTo>
                                <a:pt x="7772399" y="9975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4A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8560B" id="Graphic 12" o:spid="_x0000_s1026" alt="&quot;&quot;" style="position:absolute;margin-left:-38.25pt;margin-top:-24.75pt;width:9in;height:9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72400,997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" path="m7772399,997586l,997586,,,7772399,r,997586xe" fillcolor="#244a77" stroked="f">
                <v:path arrowok="t"/>
              </v:shape>
            </w:pict>
          </mc:Fallback>
        </mc:AlternateContent>
      </w:r>
      <w:r w:rsidR="00A57CB4" w:rsidRPr="00FD5011">
        <w:drawing>
          <wp:anchor distT="0" distB="0" distL="114300" distR="114300" simplePos="0" relativeHeight="251670528" behindDoc="1" locked="0" layoutInCell="1" allowOverlap="1" wp14:anchorId="23DDCEBB" wp14:editId="31211081">
            <wp:simplePos x="0" y="0"/>
            <wp:positionH relativeFrom="column">
              <wp:posOffset>-266632</wp:posOffset>
            </wp:positionH>
            <wp:positionV relativeFrom="paragraph">
              <wp:posOffset>-172085</wp:posOffset>
            </wp:positionV>
            <wp:extent cx="866774" cy="781048"/>
            <wp:effectExtent l="0" t="0" r="0" b="635"/>
            <wp:wrapNone/>
            <wp:docPr id="1017607511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907816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4" cy="781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7C94">
        <w:t>Disability Etiquette Guidelines</w:t>
      </w:r>
    </w:p>
    <w:p w14:paraId="7035ABA7" w14:textId="3F168C5F" w:rsidR="00A57CB4" w:rsidRPr="00336C3E" w:rsidRDefault="00336C3E" w:rsidP="00A57CB4">
      <w:pPr>
        <w:pStyle w:val="Title"/>
        <w:rPr>
          <w:rStyle w:val="SubtitleChar"/>
          <w:b w:val="0"/>
          <w:bCs w:val="0"/>
          <w:color w:val="FFFFFF" w:themeColor="background1"/>
          <w:sz w:val="32"/>
          <w:szCs w:val="32"/>
        </w:rPr>
      </w:pPr>
      <w:r w:rsidRPr="00336C3E">
        <w:rPr>
          <w:b w:val="0"/>
          <w:bCs w:val="0"/>
          <w:sz w:val="36"/>
          <w:szCs w:val="36"/>
        </w:rPr>
        <w:t>B</w:t>
      </w:r>
      <w:r w:rsidRPr="00336C3E">
        <w:rPr>
          <w:rStyle w:val="SubtitleChar"/>
          <w:b w:val="0"/>
          <w:bCs w:val="0"/>
          <w:color w:val="FFFFFF" w:themeColor="background1"/>
          <w:sz w:val="36"/>
          <w:szCs w:val="36"/>
        </w:rPr>
        <w:t>uilding</w:t>
      </w:r>
      <w:r w:rsidRPr="00336C3E">
        <w:rPr>
          <w:rStyle w:val="SubtitleChar"/>
          <w:b w:val="0"/>
          <w:bCs w:val="0"/>
          <w:color w:val="FFFFFF" w:themeColor="background1"/>
          <w:sz w:val="32"/>
          <w:szCs w:val="32"/>
        </w:rPr>
        <w:t xml:space="preserve"> Inclusi</w:t>
      </w:r>
      <w:r>
        <w:rPr>
          <w:rStyle w:val="SubtitleChar"/>
          <w:b w:val="0"/>
          <w:bCs w:val="0"/>
          <w:color w:val="FFFFFF" w:themeColor="background1"/>
          <w:sz w:val="32"/>
          <w:szCs w:val="32"/>
        </w:rPr>
        <w:t>v</w:t>
      </w:r>
      <w:r w:rsidRPr="00336C3E">
        <w:rPr>
          <w:rStyle w:val="SubtitleChar"/>
          <w:b w:val="0"/>
          <w:bCs w:val="0"/>
          <w:color w:val="FFFFFF" w:themeColor="background1"/>
          <w:sz w:val="32"/>
          <w:szCs w:val="32"/>
        </w:rPr>
        <w:t>e Communities Together</w:t>
      </w:r>
    </w:p>
    <w:p w14:paraId="0D9A80DC" w14:textId="2C1004DA" w:rsidR="00336C3E" w:rsidRDefault="00336C3E" w:rsidP="00336C3E">
      <w:pPr>
        <w:jc w:val="center"/>
        <w:rPr>
          <w:rFonts w:ascii="Aptos Display" w:hAnsi="Aptos Display"/>
          <w:color w:val="FFFFFF" w:themeColor="background1"/>
          <w:sz w:val="28"/>
          <w:szCs w:val="28"/>
        </w:rPr>
      </w:pPr>
    </w:p>
    <w:p w14:paraId="189BF705" w14:textId="7D96F1B0" w:rsidR="00336C3E" w:rsidRDefault="00336C3E" w:rsidP="00336C3E">
      <w:pPr>
        <w:jc w:val="center"/>
        <w:rPr>
          <w:rFonts w:ascii="Aptos Display" w:hAnsi="Aptos Display"/>
          <w:color w:val="FFFFFF" w:themeColor="background1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7E6D679E" wp14:editId="29D991F2">
                <wp:simplePos x="0" y="0"/>
                <wp:positionH relativeFrom="column">
                  <wp:posOffset>-561975</wp:posOffset>
                </wp:positionH>
                <wp:positionV relativeFrom="paragraph">
                  <wp:posOffset>140335</wp:posOffset>
                </wp:positionV>
                <wp:extent cx="7905750" cy="1219200"/>
                <wp:effectExtent l="0" t="0" r="0" b="0"/>
                <wp:wrapNone/>
                <wp:docPr id="857158244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0" cy="1219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752475">
                              <a:moveTo>
                                <a:pt x="7772400" y="752475"/>
                              </a:moveTo>
                              <a:lnTo>
                                <a:pt x="0" y="752475"/>
                              </a:lnTo>
                              <a:lnTo>
                                <a:pt x="0" y="0"/>
                              </a:lnTo>
                              <a:lnTo>
                                <a:pt x="7772400" y="0"/>
                              </a:lnTo>
                              <a:lnTo>
                                <a:pt x="7772400" y="7524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A044" id="Graphic 5" o:spid="_x0000_s1026" alt="&quot;&quot;" style="position:absolute;margin-left:-44.25pt;margin-top:11.05pt;width:622.5pt;height:96pt;z-index:-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72400,75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" path="m7772400,752475l,752475,,,7772400,r,752475xe" fillcolor="#1f497d [3215]" stroked="f">
                <v:path arrowok="t"/>
              </v:shape>
            </w:pict>
          </mc:Fallback>
        </mc:AlternateContent>
      </w:r>
    </w:p>
    <w:p w14:paraId="25F5BBAA" w14:textId="5F13E097" w:rsidR="00336C3E" w:rsidRPr="00336C3E" w:rsidRDefault="00336C3E" w:rsidP="00336C3E">
      <w:pPr>
        <w:jc w:val="center"/>
        <w:rPr>
          <w:rFonts w:ascii="Aptos Display" w:hAnsi="Aptos Display"/>
          <w:color w:val="FFFFFF" w:themeColor="background1"/>
          <w:sz w:val="28"/>
          <w:szCs w:val="28"/>
        </w:rPr>
      </w:pPr>
      <w:r w:rsidRPr="00336C3E">
        <w:rPr>
          <w:rFonts w:ascii="Aptos Display" w:hAnsi="Aptos Display"/>
          <w:color w:val="FFFFFF" w:themeColor="background1"/>
          <w:sz w:val="28"/>
          <w:szCs w:val="28"/>
        </w:rPr>
        <w:t xml:space="preserve">Disability etiquette is a set of guidelines dealing specifically with how to interact with a person who has a disability. The focus of these principles </w:t>
      </w:r>
      <w:proofErr w:type="gramStart"/>
      <w:r w:rsidRPr="00336C3E">
        <w:rPr>
          <w:rFonts w:ascii="Aptos Display" w:hAnsi="Aptos Display"/>
          <w:color w:val="FFFFFF" w:themeColor="background1"/>
          <w:sz w:val="28"/>
          <w:szCs w:val="28"/>
        </w:rPr>
        <w:t>is based</w:t>
      </w:r>
      <w:proofErr w:type="gramEnd"/>
      <w:r w:rsidRPr="00336C3E">
        <w:rPr>
          <w:rFonts w:ascii="Aptos Display" w:hAnsi="Aptos Display"/>
          <w:color w:val="FFFFFF" w:themeColor="background1"/>
          <w:sz w:val="28"/>
          <w:szCs w:val="28"/>
        </w:rPr>
        <w:t xml:space="preserve"> on treating people with respect. A basic understanding of these principles can help make community members feel more comfortable when interacting with peers with disabilities.</w:t>
      </w:r>
    </w:p>
    <w:p w14:paraId="3E056EDB" w14:textId="246CD8B4" w:rsidR="00336C3E" w:rsidRPr="00336C3E" w:rsidRDefault="00336C3E" w:rsidP="00336C3E">
      <w:pPr>
        <w:jc w:val="center"/>
        <w:rPr>
          <w:rFonts w:ascii="Aptos Display" w:hAnsi="Aptos Display"/>
          <w:color w:val="FFFFFF" w:themeColor="background1"/>
          <w:sz w:val="28"/>
          <w:szCs w:val="28"/>
        </w:rPr>
      </w:pPr>
      <w:r w:rsidRPr="00336C3E">
        <w:rPr>
          <w:rFonts w:ascii="Aptos Display" w:hAnsi="Aptos Display"/>
          <w:color w:val="FFFFFF" w:themeColor="background1"/>
          <w:sz w:val="28"/>
          <w:szCs w:val="28"/>
        </w:rPr>
        <w:t>And remember if you are not sure JUST ASK!</w:t>
      </w:r>
    </w:p>
    <w:p w14:paraId="7960B6C5" w14:textId="78900490" w:rsidR="00336C3E" w:rsidRPr="00336C3E" w:rsidRDefault="00336C3E" w:rsidP="00336C3E">
      <w:pPr>
        <w:pStyle w:val="Heading1"/>
        <w:spacing w:before="360" w:after="240"/>
      </w:pPr>
      <w:r w:rsidRPr="00336C3E">
        <w:t>S</w:t>
      </w:r>
      <w:r w:rsidRPr="00336C3E">
        <w:t xml:space="preserve">peak directly to a person with a disability, not to their companion, staff, aide, or family member.   </w:t>
      </w:r>
    </w:p>
    <w:p w14:paraId="0E509144" w14:textId="77777777" w:rsidR="00336C3E" w:rsidRPr="00336C3E" w:rsidRDefault="00336C3E" w:rsidP="00336C3E">
      <w:pPr>
        <w:pStyle w:val="Heading1"/>
        <w:spacing w:after="240"/>
      </w:pPr>
      <w:proofErr w:type="gramStart"/>
      <w:r w:rsidRPr="00336C3E">
        <w:t>Be age</w:t>
      </w:r>
      <w:proofErr w:type="gramEnd"/>
      <w:r w:rsidRPr="00336C3E">
        <w:t xml:space="preserve"> appropriate when you speak with an adult with a disability, as you would any other adult.</w:t>
      </w:r>
    </w:p>
    <w:p w14:paraId="43E18E2F" w14:textId="77777777" w:rsidR="00336C3E" w:rsidRPr="00336C3E" w:rsidRDefault="00336C3E" w:rsidP="00336C3E">
      <w:pPr>
        <w:pStyle w:val="Heading1"/>
        <w:spacing w:after="240"/>
      </w:pPr>
      <w:r w:rsidRPr="00336C3E">
        <w:t>Ask before you help a person with a disability.</w:t>
      </w:r>
    </w:p>
    <w:p w14:paraId="3F18688E" w14:textId="77777777" w:rsidR="00336C3E" w:rsidRPr="00336C3E" w:rsidRDefault="00336C3E" w:rsidP="00336C3E">
      <w:pPr>
        <w:pStyle w:val="Heading1"/>
        <w:spacing w:after="240"/>
      </w:pPr>
      <w:r w:rsidRPr="00336C3E">
        <w:t xml:space="preserve">Avoid negative words that imply tragedy, such as afflicted with, </w:t>
      </w:r>
      <w:proofErr w:type="gramStart"/>
      <w:r w:rsidRPr="00336C3E">
        <w:t>suffers</w:t>
      </w:r>
      <w:proofErr w:type="gramEnd"/>
      <w:r w:rsidRPr="00336C3E">
        <w:t>, victim, or unfortunate.</w:t>
      </w:r>
    </w:p>
    <w:p w14:paraId="266FF45E" w14:textId="77777777" w:rsidR="00336C3E" w:rsidRPr="00336C3E" w:rsidRDefault="00336C3E" w:rsidP="00336C3E">
      <w:pPr>
        <w:pStyle w:val="Heading1"/>
        <w:spacing w:after="240"/>
      </w:pPr>
      <w:r w:rsidRPr="00336C3E">
        <w:t>Avoid cute euphemisms such as being physically challenged, inconvenienced or differently abled.</w:t>
      </w:r>
    </w:p>
    <w:p w14:paraId="2FFE7964" w14:textId="77777777" w:rsidR="00336C3E" w:rsidRPr="00336C3E" w:rsidRDefault="00336C3E" w:rsidP="00336C3E">
      <w:pPr>
        <w:pStyle w:val="Heading1"/>
        <w:spacing w:after="240"/>
      </w:pPr>
      <w:r w:rsidRPr="00336C3E">
        <w:t xml:space="preserve">When communicating about a person, equally important, ask yourself if the disability is even relevant and needs to be mentioned when referring to individuals. </w:t>
      </w:r>
    </w:p>
    <w:p w14:paraId="5083B07E" w14:textId="77777777" w:rsidR="00336C3E" w:rsidRPr="00336C3E" w:rsidRDefault="00336C3E" w:rsidP="00336C3E">
      <w:pPr>
        <w:pStyle w:val="Heading1"/>
        <w:spacing w:after="240"/>
      </w:pPr>
      <w:r w:rsidRPr="00336C3E">
        <w:t xml:space="preserve">Look </w:t>
      </w:r>
      <w:proofErr w:type="gramStart"/>
      <w:r w:rsidRPr="00336C3E">
        <w:t>past</w:t>
      </w:r>
      <w:proofErr w:type="gramEnd"/>
      <w:r w:rsidRPr="00336C3E">
        <w:t xml:space="preserve"> the disability </w:t>
      </w:r>
      <w:proofErr w:type="gramStart"/>
      <w:r w:rsidRPr="00336C3E">
        <w:t>get</w:t>
      </w:r>
      <w:proofErr w:type="gramEnd"/>
      <w:r w:rsidRPr="00336C3E">
        <w:t xml:space="preserve"> to know someone by asking questions.</w:t>
      </w:r>
    </w:p>
    <w:p w14:paraId="6716B055" w14:textId="77777777" w:rsidR="00336C3E" w:rsidRPr="00336C3E" w:rsidRDefault="00336C3E" w:rsidP="00336C3E">
      <w:pPr>
        <w:pStyle w:val="Heading1"/>
        <w:spacing w:after="240"/>
      </w:pPr>
      <w:r w:rsidRPr="00336C3E">
        <w:t>Do not make assumptions about what a person can or cannot do =  presume competence.</w:t>
      </w:r>
    </w:p>
    <w:p w14:paraId="6C778F8F" w14:textId="77777777" w:rsidR="00336C3E" w:rsidRPr="00336C3E" w:rsidRDefault="00336C3E" w:rsidP="00336C3E">
      <w:pPr>
        <w:pStyle w:val="Heading1"/>
        <w:spacing w:after="240"/>
      </w:pPr>
      <w:r w:rsidRPr="00336C3E">
        <w:t xml:space="preserve">Avoid portraying a person with disability as inspirational simply because they live with disability. Implying a </w:t>
      </w:r>
      <w:proofErr w:type="gramStart"/>
      <w:r w:rsidRPr="00336C3E">
        <w:t>person</w:t>
      </w:r>
      <w:proofErr w:type="gramEnd"/>
      <w:r w:rsidRPr="00336C3E">
        <w:t xml:space="preserve"> is courageous or superhuman for doing everyday things can be patronizing.</w:t>
      </w:r>
    </w:p>
    <w:p w14:paraId="29101494" w14:textId="6F6BD416" w:rsidR="00336C3E" w:rsidRDefault="00336C3E" w:rsidP="00336C3E">
      <w:pPr>
        <w:pStyle w:val="Heading1"/>
        <w:spacing w:after="240"/>
      </w:pPr>
      <w:r w:rsidRPr="00336C3E">
        <w:t xml:space="preserve">Use </w:t>
      </w:r>
      <w:proofErr w:type="gramStart"/>
      <w:r w:rsidRPr="00336C3E">
        <w:t>person</w:t>
      </w:r>
      <w:proofErr w:type="gramEnd"/>
      <w:r w:rsidRPr="00336C3E">
        <w:t xml:space="preserve"> first language to tell what a person HAS, not what a person IS. An objective way of acknowledging and communicating about disabilities. "A child with Epilepsy" rather than "The epileptic child".</w:t>
      </w:r>
    </w:p>
    <w:p w14:paraId="5C3350C2" w14:textId="2263A832" w:rsidR="00336C3E" w:rsidRPr="00336C3E" w:rsidRDefault="00336C3E" w:rsidP="00336C3E">
      <w:r w:rsidRPr="00336C3E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F06BCB3" wp14:editId="445DA76A">
                <wp:simplePos x="0" y="0"/>
                <wp:positionH relativeFrom="column">
                  <wp:posOffset>-561975</wp:posOffset>
                </wp:positionH>
                <wp:positionV relativeFrom="page">
                  <wp:posOffset>8982075</wp:posOffset>
                </wp:positionV>
                <wp:extent cx="7953375" cy="1095375"/>
                <wp:effectExtent l="0" t="0" r="9525" b="9525"/>
                <wp:wrapNone/>
                <wp:docPr id="184497236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3375" cy="1095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752475">
                              <a:moveTo>
                                <a:pt x="7772400" y="752475"/>
                              </a:moveTo>
                              <a:lnTo>
                                <a:pt x="0" y="752475"/>
                              </a:lnTo>
                              <a:lnTo>
                                <a:pt x="0" y="0"/>
                              </a:lnTo>
                              <a:lnTo>
                                <a:pt x="7772400" y="0"/>
                              </a:lnTo>
                              <a:lnTo>
                                <a:pt x="7772400" y="7524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4B8F"/>
                        </a:solidFill>
                      </wps:spPr>
                      <wps:txbx>
                        <w:txbxContent>
                          <w:p w14:paraId="28E29BC5" w14:textId="77777777" w:rsidR="000871D3" w:rsidRPr="000871D3" w:rsidRDefault="000871D3" w:rsidP="000871D3">
                            <w:pPr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BCB3" id="Graphic 5" o:spid="_x0000_s1026" style="position:absolute;margin-left:-44.25pt;margin-top:707.25pt;width:626.25pt;height:86.2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777240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" adj="-11796480,,5400" path="m7772400,752475l,752475,,,7772400,r,752475xe" fillcolor="#044b8f" stroked="f">
                <v:stroke joinstyle="miter"/>
                <v:formulas/>
                <v:path arrowok="t" o:connecttype="custom" textboxrect="0,0,7772400,752475"/>
                <v:textbox inset="0,0,0,0">
                  <w:txbxContent>
                    <w:p w14:paraId="28E29BC5" w14:textId="77777777" w:rsidR="000871D3" w:rsidRPr="000871D3" w:rsidRDefault="000871D3" w:rsidP="000871D3">
                      <w:pPr>
                        <w:jc w:val="center"/>
                        <w:rPr>
                          <w:rFonts w:ascii="Aptos Display" w:hAnsi="Aptos Display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8DF2CD5" w14:textId="16B44A94" w:rsidR="006429BB" w:rsidRPr="006429BB" w:rsidRDefault="006429BB" w:rsidP="006429BB">
      <w:pPr>
        <w:pStyle w:val="Heading1"/>
        <w:jc w:val="center"/>
        <w:rPr>
          <w:color w:val="FFFFFF" w:themeColor="background1"/>
        </w:rPr>
      </w:pPr>
      <w:r w:rsidRPr="006429BB">
        <w:rPr>
          <w:color w:val="FFFFFF" w:themeColor="background1"/>
        </w:rPr>
        <w:t>LISA DRENNAN, FOUNDER | MERGE DIVERSE ABILITIES INCLUSION CONSULTING</w:t>
      </w:r>
    </w:p>
    <w:p w14:paraId="3DD006F2" w14:textId="3EC839F1" w:rsidR="006429BB" w:rsidRPr="006429BB" w:rsidRDefault="006429BB" w:rsidP="006429BB">
      <w:pPr>
        <w:pStyle w:val="Heading1"/>
        <w:jc w:val="center"/>
        <w:rPr>
          <w:color w:val="FFFFFF" w:themeColor="background1"/>
        </w:rPr>
      </w:pPr>
      <w:hyperlink r:id="rId5">
        <w:r w:rsidRPr="006429BB">
          <w:rPr>
            <w:rStyle w:val="Hyperlink"/>
            <w:color w:val="FFFFFF" w:themeColor="background1"/>
          </w:rPr>
          <w:t>lisadrennan@mergeconsulting.org</w:t>
        </w:r>
      </w:hyperlink>
      <w:r w:rsidRPr="006429BB">
        <w:rPr>
          <w:color w:val="FFFFFF" w:themeColor="background1"/>
        </w:rPr>
        <w:t xml:space="preserve"> | 781.724.1918 | </w:t>
      </w:r>
      <w:hyperlink r:id="rId6">
        <w:r w:rsidRPr="006429BB">
          <w:rPr>
            <w:rStyle w:val="Hyperlink"/>
            <w:color w:val="FFFFFF" w:themeColor="background1"/>
          </w:rPr>
          <w:t>www.mergeconsulting.org</w:t>
        </w:r>
      </w:hyperlink>
    </w:p>
    <w:sectPr w:rsidR="006429BB" w:rsidRPr="006429BB" w:rsidSect="006429BB">
      <w:type w:val="continuous"/>
      <w:pgSz w:w="12240" w:h="15840"/>
      <w:pgMar w:top="450" w:right="720" w:bottom="54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B1"/>
    <w:rsid w:val="000871D3"/>
    <w:rsid w:val="00107183"/>
    <w:rsid w:val="00150ED0"/>
    <w:rsid w:val="001E36B1"/>
    <w:rsid w:val="0026399D"/>
    <w:rsid w:val="00336C3E"/>
    <w:rsid w:val="004214B4"/>
    <w:rsid w:val="006429BB"/>
    <w:rsid w:val="00A57CB4"/>
    <w:rsid w:val="00D87C94"/>
    <w:rsid w:val="00FD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9744"/>
  <w15:docId w15:val="{7DDA1F22-B213-4927-B979-250F4BB6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CB4"/>
    <w:pPr>
      <w:outlineLvl w:val="0"/>
    </w:pPr>
    <w:rPr>
      <w:rFonts w:ascii="Aptos Display" w:hAnsi="Aptos Display"/>
      <w:b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CB4"/>
    <w:pPr>
      <w:outlineLvl w:val="1"/>
    </w:pPr>
    <w:rPr>
      <w:rFonts w:ascii="Aptos Display" w:hAnsi="Aptos Display"/>
      <w:b/>
      <w:bCs/>
      <w:color w:val="244A77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rsid w:val="00A57CB4"/>
    <w:pPr>
      <w:spacing w:before="61"/>
      <w:ind w:left="733"/>
      <w:jc w:val="center"/>
    </w:pPr>
    <w:rPr>
      <w:rFonts w:ascii="Tahoma" w:eastAsia="Tahoma" w:hAnsi="Tahoma" w:cs="Tahoma"/>
      <w:b/>
      <w:bCs/>
      <w:noProof/>
      <w:color w:val="FFFFFF" w:themeColor="background1"/>
      <w:spacing w:val="-16"/>
      <w:sz w:val="54"/>
      <w:szCs w:val="5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A57CB4"/>
    <w:rPr>
      <w:rFonts w:ascii="Aptos Display" w:eastAsia="Arial Black" w:hAnsi="Aptos Display" w:cs="Arial Black"/>
      <w:b/>
      <w:color w:val="000000" w:themeColor="text1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A57CB4"/>
    <w:rPr>
      <w:rFonts w:ascii="Aptos Display" w:eastAsia="Arial Black" w:hAnsi="Aptos Display" w:cs="Arial Black"/>
      <w:b/>
      <w:bCs/>
      <w:color w:val="244A77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871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1D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C3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36C3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rgeconsulting.org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lisadrennan@mergeconsulting.org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66F0959A0F6458BCD98DF75195999" ma:contentTypeVersion="20" ma:contentTypeDescription="Create a new document." ma:contentTypeScope="" ma:versionID="589f7f149509885411c0ae182e7f366b">
  <xsd:schema xmlns:xsd="http://www.w3.org/2001/XMLSchema" xmlns:xs="http://www.w3.org/2001/XMLSchema" xmlns:p="http://schemas.microsoft.com/office/2006/metadata/properties" xmlns:ns2="6248e3af-aff9-49e6-9cb7-312d61038d0a" xmlns:ns3="faa3c109-d376-4dba-8b93-c0310b7e3dee" targetNamespace="http://schemas.microsoft.com/office/2006/metadata/properties" ma:root="true" ma:fieldsID="c3807e64443ad2b027e61b6a1e3e4372" ns2:_="" ns3:_="">
    <xsd:import namespace="6248e3af-aff9-49e6-9cb7-312d61038d0a"/>
    <xsd:import namespace="faa3c109-d376-4dba-8b93-c0310b7e3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8e3af-aff9-49e6-9cb7-312d61038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bb1ab42-7277-4699-bffd-c4f8fd762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3c109-d376-4dba-8b93-c0310b7e3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a70d61-3e64-4d8c-a56e-30b104a81280}" ma:internalName="TaxCatchAll" ma:showField="CatchAllData" ma:web="faa3c109-d376-4dba-8b93-c0310b7e3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48e3af-aff9-49e6-9cb7-312d61038d0a">
      <Terms xmlns="http://schemas.microsoft.com/office/infopath/2007/PartnerControls"/>
    </lcf76f155ced4ddcb4097134ff3c332f>
    <TaxCatchAll xmlns="faa3c109-d376-4dba-8b93-c0310b7e3dee" xsi:nil="true"/>
  </documentManagement>
</p:properties>
</file>

<file path=customXml/itemProps1.xml><?xml version="1.0" encoding="utf-8"?>
<ds:datastoreItem xmlns:ds="http://schemas.openxmlformats.org/officeDocument/2006/customXml" ds:itemID="{1AF4F87B-4587-45BD-806C-D3899FA9129B}"/>
</file>

<file path=customXml/itemProps2.xml><?xml version="1.0" encoding="utf-8"?>
<ds:datastoreItem xmlns:ds="http://schemas.openxmlformats.org/officeDocument/2006/customXml" ds:itemID="{493BC45B-2EC6-4373-A896-F164649684FC}"/>
</file>

<file path=customXml/itemProps3.xml><?xml version="1.0" encoding="utf-8"?>
<ds:datastoreItem xmlns:ds="http://schemas.openxmlformats.org/officeDocument/2006/customXml" ds:itemID="{B085EB33-4D2E-43C7-9EC9-6BCF7745BD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HANDOUT Models and Principles</vt:lpstr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HANDOUT Models and Principles</dc:title>
  <dc:creator>Lisa Drennan</dc:creator>
  <cp:keywords>DADqbwrNljU,BAC0vC24peI</cp:keywords>
  <cp:lastModifiedBy>Kelly Wanzer</cp:lastModifiedBy>
  <cp:revision>2</cp:revision>
  <dcterms:created xsi:type="dcterms:W3CDTF">2025-05-14T04:18:00Z</dcterms:created>
  <dcterms:modified xsi:type="dcterms:W3CDTF">2025-05-14T04:18:00Z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2022-12-01T00:00:00Z</vt:filetime>
  </property>
  <property fmtid="{D5CDD505-2E9C-101B-9397-08002B2CF9AE}" pid="6" name="ContentTypeId">
    <vt:lpwstr>0x01010004B66F0959A0F6458BCD98DF75195999</vt:lpwstr>
  </property>
</Properties>
</file>